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2C6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Кут Хуми</w:t>
      </w:r>
    </w:p>
    <w:p w14:paraId="496A94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Ольга Сердюк</w:t>
      </w:r>
    </w:p>
    <w:p w14:paraId="63FECC6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A95F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149D60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Изначально Вышестоящий Дом Изначально Вышестоящего Отца</w:t>
      </w:r>
    </w:p>
    <w:p w14:paraId="075AFBA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758453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9EBB2D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C75D16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3862900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164F126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 xml:space="preserve">71 Синтез </w:t>
      </w:r>
      <w:r>
        <w:rPr>
          <w:rFonts w:ascii="Times New Roman" w:hAnsi="Times New Roman"/>
          <w:b/>
          <w:sz w:val="60"/>
          <w:szCs w:val="60"/>
        </w:rPr>
        <w:br w:type="textWrapping"/>
      </w:r>
      <w:r>
        <w:rPr>
          <w:rFonts w:ascii="Times New Roman" w:hAnsi="Times New Roman"/>
          <w:b/>
          <w:sz w:val="60"/>
          <w:szCs w:val="60"/>
        </w:rPr>
        <w:t>Изначально Вышестоящего Отца</w:t>
      </w:r>
    </w:p>
    <w:p w14:paraId="71EC570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60AF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4F4560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585F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B16AB6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03AF98C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41D90F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3F8DF04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AE96C0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7CA185A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7C61B1D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3DF40F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C0C3A2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0A1B2E4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65F5A4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7CC43CC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0158B7F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4BD949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2C10A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D2B4D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36DE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0B406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25-26 марта 2026 года</w:t>
      </w:r>
    </w:p>
    <w:p w14:paraId="640A17E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9AD7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D70DB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956565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ИВДИВО Самара</w:t>
      </w:r>
    </w:p>
    <w:p w14:paraId="2A15A14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A640424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57C1F6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23891343"/>
      <w:r>
        <w:rPr>
          <w:rFonts w:ascii="Times New Roman" w:hAnsi="Times New Roman" w:cs="Times New Roman"/>
          <w:color w:val="auto"/>
          <w:sz w:val="24"/>
          <w:szCs w:val="24"/>
        </w:rPr>
        <w:t>1 день 1 часть</w:t>
      </w:r>
      <w:bookmarkEnd w:id="0"/>
    </w:p>
    <w:p w14:paraId="3DC73536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bookmarkStart w:id="2" w:name="_GoBack"/>
      <w:bookmarkEnd w:id="2"/>
      <w:r>
        <w:rPr>
          <w:rFonts w:ascii="Times New Roman" w:hAnsi="Times New Roman" w:eastAsia="Times New Roman" w:cs="Times New Roman"/>
          <w:sz w:val="24"/>
          <w:szCs w:val="24"/>
        </w:rPr>
        <w:t>01:4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3:45</w:t>
      </w:r>
      <w:r>
        <w:rPr>
          <w:rFonts w:ascii="Times New Roman" w:hAnsi="Times New Roman" w:eastAsia="Times New Roman" w:cs="Times New Roman"/>
          <w:sz w:val="24"/>
          <w:szCs w:val="24"/>
        </w:rPr>
        <w:t>-02:0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7:08</w:t>
      </w:r>
    </w:p>
    <w:p w14:paraId="17452432">
      <w:pPr>
        <w:ind w:left="0" w:leftChars="0" w:firstLine="564" w:firstLineChars="235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Toc221568832"/>
      <w:r>
        <w:rPr>
          <w:rFonts w:ascii="Times New Roman" w:hAnsi="Times New Roman" w:cs="Times New Roman" w:eastAsiaTheme="minorHAnsi"/>
          <w:b/>
          <w:bCs/>
          <w:color w:val="auto"/>
          <w:sz w:val="24"/>
          <w:szCs w:val="24"/>
        </w:rPr>
        <w:t xml:space="preserve">Практика 1.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Первостяжание.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Вхождение в 7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/0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-й Профессиональный Синтез.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Стяжание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Синтеза и Огня профессии Аватара Мира. Преображение и переход ИВДИВО с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</w:rPr>
        <w:t>17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</w:rPr>
        <w:t>179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</w:rPr>
        <w:t>869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</w:rPr>
        <w:t>18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ru-RU"/>
        </w:rPr>
        <w:t xml:space="preserve">4 видов живой материи на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</w:rPr>
        <w:t>17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</w:rPr>
        <w:t>179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</w:rPr>
        <w:t>869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</w:rPr>
        <w:t>18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ru-RU"/>
        </w:rPr>
        <w:t>4 метакосмоса. Стяжание метакосмической есмичности выражения Духа в росте профессии Аватара Мира. Стяжание Лотоса Духа Аватара Мира как инструмента 7-й профессии. Стяжание Цели для активации Воль Должностной Полномочности профессионального роста Аватара Мира</w:t>
      </w:r>
    </w:p>
    <w:p w14:paraId="18FDD1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598B1CE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 возжигаемся всем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интезом в каждом из нас. И возжигаемся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интезом действующих ядер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предыдущих 70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интезов, возжигаемся ядрами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уми 59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-ти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космосов, то есть начинаем себя уже разогревать, возжигать, синтезировать. </w:t>
      </w:r>
    </w:p>
    <w:p w14:paraId="2A39B069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Вспыхиваем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олжностными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олномочиями и огнями професси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й,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 65 по 70 профессию. Можно вспомнить эти огни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если вдруг помните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если нет то просто возжигаемся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 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озжигаем действующую 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олжностной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олномочности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олю Аватара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/А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ватарессы либо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ладыки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/В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ладычицы, если присутствуют из разных составов советов в профессиональном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интезе здесь и возжигаемся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олей реальностной, архетипической, космической 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 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каждом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. </w:t>
      </w:r>
    </w:p>
    <w:p w14:paraId="11660B48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синтезируясь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Ф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аин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, переходим, развёртываемся в синтезядерном взаимосопряжени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из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 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Хум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каждого из нас на 17 миллиардов 179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миллионов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868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тысяч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992 метакосмос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зал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развёртываемся телесно в форме или синтезформа, явление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интеза,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ватара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/А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ватарессы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олжностно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олномочного выражения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либо возжигаемся цельным телом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интеза. Цельное тело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или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амоосуществл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ённым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телом каждого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становясь, оформляясь, отстраиваясь перед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Ф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аин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, 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Хум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ышестоящих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ватаров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Ф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аин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 зале и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ИВДИВО-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отец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человек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субъекта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в каждом из нас и в синтезе нас. </w:t>
      </w:r>
    </w:p>
    <w:p w14:paraId="57DD978E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И, возжигаясь, преображаясь, усваиваем выводы вот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первой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части до практики во всех микро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тема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или линиях взаимо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онастроенности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ват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ром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уми, выявляя пред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 действующий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интез вырабатываемых выводов, мыслей, процессов на любых явлениях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нутреннего, такого космического или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Ивдивного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анизма эм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наций от тела каждого из нас. Вспыхиваем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. </w:t>
      </w:r>
    </w:p>
    <w:p w14:paraId="00C34125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Ф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аинь и стяжаем 71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-й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 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от каждому из нас конкретно, персонально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росте и восхождении 5 курсом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ладыки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и просим о вхождении в профессию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тца, и просим наделить и сконцентрировать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ы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 в явлении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ладыки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/В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ладычицы 71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/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7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рофессиональным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ышестоящего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Отца,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возжигая 160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интезов 160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-ти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овершенных инструментов в каждом из нас и стяжаем форму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ладыки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/В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ладычицы 71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/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7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интеза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тца, возжигаем все развёртываемые ядра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интеза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я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дром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 в каждом из нас. И, распуская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по телу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ладыки 71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вида профессиональной подготовки и разработки, вспыхиваем цельным телом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или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амоосуществл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ённым телом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каждого из нас. </w:t>
      </w:r>
    </w:p>
    <w:p w14:paraId="2EA238F4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 проникаясь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Фаинь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, мы просим преобразить каждого из нас и синтез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а перестройку явления из 1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7.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179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869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185 видов живой материи на синтез явления 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оме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тца, 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тя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жая 17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179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86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9.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185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интезов метакосмосов в переосмыслении, пересин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тезировании и просим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перевести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видов живой материи в объём охвата, в цельности явления оболочки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ома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тца. И встраиваемся в урегулирование и синтезирование 17 миллиардов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интезов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синтезом метакосмическим восхождением 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каждого из нас и каждым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. </w:t>
      </w:r>
    </w:p>
    <w:p w14:paraId="150DFE6B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, заполняясь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ват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ром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уми, стяжаем всей командой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олжностно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олномочными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ИВДИВО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синтезом подразделений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урса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ладыки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 преображение и перестройку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далее стяжаем и просим ввести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ух каждого из нас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олжностно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олномочного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вот мы сейчас тут затрагиваем не человеческое состояние духа или какой-то накопленности его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 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 целом только концентрацию духа как синтез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полномочий каждого из нас в должностной их осуществл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ё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нности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олномочий имеется ввиду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стяжаем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у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rtl w:val="0"/>
        </w:rPr>
        <w:t>иче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rtl w:val="0"/>
        </w:rPr>
        <w:t>кий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интез 63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вида материи в развёртывании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перспективном стяжании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у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метакосмического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 и метакосмического духа мира каждому из нас и синтезу нас в 32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мирах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ИВДИВО, 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8 выражениях 4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видов миров. И, проникаясь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ват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рами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Ф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аин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, возжигаясь, усваиваем стяжённый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интез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 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от прям то, что говорили, стремимся сразу же применить, то есть прислушиваемся к себе, возжигаемся этим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интезом, отслеживаем процессы синтезируемого пред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Ф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аин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ь 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оторые протекают в теле возжигаем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и преображённ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. </w:t>
      </w:r>
    </w:p>
    <w:p w14:paraId="4C530BDA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, возжигаясь, просим развернуть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ух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 в росте профессии познанием реализаци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й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профессионального осуществления на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два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года и более того, и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два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стоящих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ватаров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Ф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аи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нь,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ИВДИВО-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отец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человек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субъекта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тца, в этой возожж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ённости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ут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Ху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ми Фаин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возжигаемся столпом 5 курса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в каждом из нас 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седьмым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овладеваем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ым видом Синтеза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профессии 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ира. Распускаем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в ядрах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интеза, держим форму как синтез оформленного созидания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в каждом из нас. </w:t>
      </w:r>
    </w:p>
    <w:p w14:paraId="572EF29E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 в этой насыщенности 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тцом. Каждый синтезируется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один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на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один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и устремляемся, переходим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явлении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ватаров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уми всей накопленной напрактикованн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тью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 в зал 17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179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869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185 метакосмос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развёртываемся в зале пред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 в форме. Становимся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ладыкой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/В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ладычицей 7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1/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7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пред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 и стяжаем, развёртывая форму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ладыки 71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-го 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в начале на всю группу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курса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ладыки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 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далее персонально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ориентированным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 профессиональной подготовки, переподготовки каждому из нас и синтезу нашей команды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</w:p>
    <w:p w14:paraId="70952F6F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просим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преобразить, введя каждого из нас в профессиональный рост профессии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стяжаем концентрацию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гня профессии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yellow"/>
          <w:rtl w:val="0"/>
          <w:lang w:val="ru-RU"/>
        </w:rPr>
        <w:t>Мира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на каждого из нас. Если кто впервые проходит этот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интез, вы возжигаете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ь в творении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гня профессии, у кого уже есть это ядро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интеза, вы преображаете ранее действующий Профессиональный состав осмысления, процессы действия данной профессии и предыдущих огней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. </w:t>
      </w:r>
    </w:p>
    <w:p w14:paraId="2DDE9041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мы все вместе 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 и в начале просим преобразить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 и просим осуществить переход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всем ИВДИВО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17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179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869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185 метакосмосов синтезом перехода всего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из живой материи в явление 17 миллиардов метакосмос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в. И далее просим развернуть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тца, сотворив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еревод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интезом живого космоса живой материи в охвате живой материи 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во взаимосопряж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ё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нн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ости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 сфере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/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оболочк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ома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 живой материи каждым из нас и синтезом нашего стяжания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. </w:t>
      </w:r>
    </w:p>
    <w:p w14:paraId="4DB78B99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, заполняясь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тцом, переси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нтезируясь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, перестраиваемся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а метакосмический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интез 17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.179.869.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184 метакосмоса в каждом из нас. И просим урегулировать данное стяжание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перевод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и каждого из нас на разработку метакосмическо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rtl w:val="0"/>
        </w:rPr>
        <w:t>иче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rtl w:val="0"/>
        </w:rPr>
        <w:t>кого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ватара Мира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, проникаясь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значально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тцом, стяжаем специализацию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первой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практики, прося преобразить каждого из нас и синтез нас на цели разработки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иче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кого духа метакосмичности в каждом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проникаясь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значальн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тцом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 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 просим в росте профессии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 перевести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олей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 действующей волей каждого из нас, из атмической реализации духа каждого из нас, если такие фиксации есть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олей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иче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ский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дух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аждому из нас, каждого из нас в разработке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олжностной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олномочности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служением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ракурсом профессиональной компетентности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. </w:t>
      </w:r>
    </w:p>
    <w:p w14:paraId="36286021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, заполняясь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тцом,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у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 метакосмическ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ую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ично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ь выражение духа каждого в росте профессии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 пред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тцом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тцом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физически собою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Хум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тца,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и просим пресинтезировать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и преобразить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каждого из нас. В этом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интезе осознанно чуть расходимся по залу, расходясь, чтобы между каждым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между друг другом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у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нас было не менее там 3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4 метров, там достаточно пространства, поэтому вот только не разбредайтесь по залу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 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 стоим рядом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тцом, но просто чтобы динамика была сферы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каждого вокруг нас на достаточном расстоянии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. </w:t>
      </w:r>
    </w:p>
    <w:p w14:paraId="08C9F01C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, синтезируя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тцом, стяжаем творение Лотоса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 как инструмента 7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-й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профессии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 этом огне, синтезируя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тцом,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отос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явление 4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294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967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296 лепестковое выражение духа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отоса духа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 с каплями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оли на вершине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просим сотворить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отос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Хум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 и стяжаем творение и преображение зерцал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отоса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 с явлением синтеза 4 миллиардов 294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миллионов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967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тысяч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296 слоёв зерцала синтезом явления параметров всех видов подготовок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тца, в многослойности зерцала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отоса духа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 и, возжигаясь, преображаемся. </w:t>
      </w:r>
    </w:p>
    <w:p w14:paraId="2C6AB1D0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Хум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значально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тца,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значально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и просим ввести данным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интезом печать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удьбы профессии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 в зерцало и стяжаем печать метакосмического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смического духа, сопряжённую с печатью судьбы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рофессия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возжигаем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две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печати, пока только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две,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 зерцале в многослойности синтеза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. </w:t>
      </w:r>
    </w:p>
    <w:p w14:paraId="0B233284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 этом огне, синтезируя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тца, мы стяжаем творение и синтез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ел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олжностно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олномочного каждому из нас и синтез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у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нас. И, проникаясь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 в тело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ира,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Я-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есмь тело в тело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ватара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ира, стяжая ядро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оли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9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2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16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ядрышками пламён духа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од стопами тела духа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возжигаясь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Я-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есмь и ядрами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оли в теле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ира, возжигаясь, становимся босыми ступнями на зерцало, в котором уже действуют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два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вида печати, и возжигаемся ядрышками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оли в концентрации лепестков духа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каждом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синтезируя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тцом в разработке стяжаем 4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294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96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7.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296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Воль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, укутываясь количеством 4 миллиардов видов воли тела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 огнями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тца. </w:t>
      </w:r>
    </w:p>
    <w:p w14:paraId="01D58E63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И, проникаясь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тцом, мы возжигаемся сознательно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9.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2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16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пламенами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иче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кого духа в каждом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разгораясь ядром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под ступнями в теле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ватара. И, возжигаясь пред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тцом, молниеносно вырабатываем 9216 явлений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иче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кого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ватара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 в каждом из нас и в синтезе нас. </w:t>
      </w:r>
    </w:p>
    <w:p w14:paraId="46592C76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 вот такой первичный выплеск автоматического молниеносного действия срабатывает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теле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вот какой-то эффект, и мы развёртываем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оли, выработанной спонтанно и автоматически к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тцу и вместе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 собою. Прям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у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стремитесь зарегистрировать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Проникаемся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тцом, вновь синтезируемся 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Хум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 и стяжаем 4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294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967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296 сфер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оли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вокруг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отоса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ира. И, проникаясь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тцом, стабилизируем сферы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оли вокруг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отоса духа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ватара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далее в этом огне 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Хум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и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сми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чес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кую материю метакосмическую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развёртке духа мира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 каждому из нас синтезом миров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 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ы пока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не уточняем, сколько, то есть в целом мы говорим про мир как про явление, то есть это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какое-то явление мировое,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мичес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кое метакосмическое в каждом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 следующих практиках разберёмся. </w:t>
      </w:r>
    </w:p>
    <w:p w14:paraId="3AA93391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И, 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оз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 стяжаем метакосмический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смический дух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это вот впервые стяжание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мы никогда раньше не стяжали синтез фактически, если в предыдущем наименовании, то это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иче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ий дух живой материи. Но так, как мы сейчас переходим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а явление метакосмосов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мы стяжаем метакосмический дух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иче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кий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 каждому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, возжигаясь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тцом, развёртываемся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интезом, узнавая, запоминая, перестраиваемся на метакосмическ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ую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ично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уха Изначально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 в теле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олжностно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олномочного телом духа мира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 собою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. </w:t>
      </w:r>
    </w:p>
    <w:p w14:paraId="7BD00D33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, синтезируя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тца,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значально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каждому из нас и синтезу нас и входим в метакосмических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иче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кий дух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обою. </w:t>
      </w:r>
    </w:p>
    <w:p w14:paraId="27BAFFDB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Вот это восхождение вы делаете сами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тцом. Поэтому вот максимально осознанно погрузитесь в этот процесс, чтобы его запомнить. </w:t>
      </w:r>
    </w:p>
    <w:p w14:paraId="50C029C7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 в этом огне мы 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 и стяжаем по количеству частей метакосмических 9216 метакосмических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иче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их видов духа в росте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ического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ома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ес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мический духом каждого из нас и просим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заложить в росте профессии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ира данный инструмент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отос духа метакосмический 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ватаре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и просим развернуть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иче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кий дух синтеза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4.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294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967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29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6-ричный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метакосмической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мико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й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каждому из нас и усваиваем, проникаемся 4 миллиардами метакосмической есми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чности потенциализируя развивая 63-й вид материи мета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космично в каждом из нас на уровне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</w:p>
    <w:p w14:paraId="0008DF6A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далее 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Хум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 и ст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жа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4.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294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967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296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интезов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 и просим лично об усвоении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последующей реализации данного количества метакосмической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есм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ики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собою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, выжигаясь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тцом, вспыхиваем 4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.294.967.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29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6 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интезами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мы концентрируем 4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.294.967.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296 видов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есм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иче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кого духа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есм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иче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кой материи 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смике единым духом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и возжигаемся единым духом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сми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че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ского выражения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выражении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ладыки 71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тца. И просим преобразить каждого из нас и синтез нас, и, стоя на зерцале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отоса духа, усваивая стяжённое явление видов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ичности духа каждого из нас. Да, мы, возжигаясь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тцом, стяжаем цель для активации видов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есм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иче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ких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то, о ч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ё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м говорили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 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олжностной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олномочности профессионального роста. Вот отсюда такое наблюдение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ц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ель должна быть профессиональная по профессии. </w:t>
      </w:r>
    </w:p>
    <w:p w14:paraId="180D245C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 преображаясь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тцом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 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адеюсь, вы успели озвучить цель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 каждому из нас по целеполаганию активации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отоса духа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ира метакосмическими формулами применения, исполнения 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рационального подхода действия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Л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отосом духа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профессии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</w:p>
    <w:p w14:paraId="2C440176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Б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лагодарим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тца, благодарим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ышестоящих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ватаров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ут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уми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Ф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аинь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возвращаемся развёртываемся метакосмическим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смически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духом мира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ватара в профессиональном росте профессионального огня и синтеза в данном физическом зале, в физическом выраже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нии 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каждом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. </w:t>
      </w:r>
    </w:p>
    <w:p w14:paraId="00000004">
      <w:pPr>
        <w:ind w:left="0" w:leftChars="0" w:firstLine="564" w:firstLineChars="235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направляем все стяжённое и возожж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ё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нн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е 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ышестоящий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ом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в подразделение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Самара. В подразделени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участников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интеза и в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  <w:lang w:val="ru-RU"/>
        </w:rPr>
        <w:t xml:space="preserve">ИВДИВО </w:t>
      </w:r>
      <w:r>
        <w:rPr>
          <w:rFonts w:hint="default" w:ascii="Times New Roman" w:hAnsi="Times New Roman" w:cs="Times New Roman"/>
          <w:i/>
          <w:iCs/>
          <w:sz w:val="24"/>
          <w:szCs w:val="24"/>
          <w:rtl w:val="0"/>
        </w:rPr>
        <w:t xml:space="preserve"> каждого. Аминь. Выходим из практики. </w:t>
      </w:r>
    </w:p>
    <w:p w14:paraId="00000008">
      <w:pPr>
        <w:rPr>
          <w:i/>
          <w:iCs/>
          <w:sz w:val="24"/>
          <w:szCs w:val="24"/>
        </w:rPr>
      </w:pPr>
    </w:p>
    <w:p w14:paraId="294A093E">
      <w:pPr>
        <w:spacing w:after="0" w:line="240" w:lineRule="auto"/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Набрал(а) и первично проверил(а):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Владычица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71 Синтеза ИВО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Соколова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Любовь</w:t>
      </w:r>
    </w:p>
    <w:p w14:paraId="63344D17">
      <w:pPr>
        <w:spacing w:after="0" w:line="240" w:lineRule="auto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73DEF43E">
      <w:pPr>
        <w:spacing w:after="0" w:line="240" w:lineRule="auto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05.04.2026г</w:t>
      </w:r>
    </w:p>
    <w:p w14:paraId="6C5F43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80B7A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5C7EBF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0BF9AA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</w:p>
    <w:sectPr>
      <w:footerReference r:id="rId5" w:type="default"/>
      <w:pgSz w:w="11906" w:h="16838"/>
      <w:pgMar w:top="851" w:right="851" w:bottom="851" w:left="851" w:header="709" w:footer="709" w:gutter="0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Noto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Symbol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E82B1">
    <w:pPr>
      <w:pStyle w:val="1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83ED1"/>
    <w:multiLevelType w:val="multilevel"/>
    <w:tmpl w:val="26A83ED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68"/>
    <w:rsid w:val="00030D3C"/>
    <w:rsid w:val="0007468A"/>
    <w:rsid w:val="000A04BB"/>
    <w:rsid w:val="000D5685"/>
    <w:rsid w:val="001A40D1"/>
    <w:rsid w:val="001B0FE2"/>
    <w:rsid w:val="002352E1"/>
    <w:rsid w:val="00280B87"/>
    <w:rsid w:val="002B4B5D"/>
    <w:rsid w:val="002C15F3"/>
    <w:rsid w:val="002F5CDC"/>
    <w:rsid w:val="00387C68"/>
    <w:rsid w:val="00461495"/>
    <w:rsid w:val="004A3972"/>
    <w:rsid w:val="005044C9"/>
    <w:rsid w:val="005317F9"/>
    <w:rsid w:val="00586A33"/>
    <w:rsid w:val="005A792B"/>
    <w:rsid w:val="005F5999"/>
    <w:rsid w:val="00712D3E"/>
    <w:rsid w:val="00722DCB"/>
    <w:rsid w:val="00790D40"/>
    <w:rsid w:val="007C1C59"/>
    <w:rsid w:val="00827DD8"/>
    <w:rsid w:val="00832792"/>
    <w:rsid w:val="008A7D84"/>
    <w:rsid w:val="00902A41"/>
    <w:rsid w:val="00935C92"/>
    <w:rsid w:val="00951708"/>
    <w:rsid w:val="00997E1D"/>
    <w:rsid w:val="009A429F"/>
    <w:rsid w:val="00AC7026"/>
    <w:rsid w:val="00AF30D7"/>
    <w:rsid w:val="00C47245"/>
    <w:rsid w:val="00CB2321"/>
    <w:rsid w:val="00CB3365"/>
    <w:rsid w:val="00CC4C4B"/>
    <w:rsid w:val="00CD4A19"/>
    <w:rsid w:val="00D62E11"/>
    <w:rsid w:val="00DE6AC0"/>
    <w:rsid w:val="00E2360F"/>
    <w:rsid w:val="00E6448A"/>
    <w:rsid w:val="00E6528D"/>
    <w:rsid w:val="00EE5210"/>
    <w:rsid w:val="00EF1733"/>
    <w:rsid w:val="00F76AE4"/>
    <w:rsid w:val="053C3D2E"/>
    <w:rsid w:val="0C364D14"/>
    <w:rsid w:val="5F82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3">
    <w:name w:val="heading 2"/>
    <w:basedOn w:val="4"/>
    <w:next w:val="5"/>
    <w:qFormat/>
    <w:uiPriority w:val="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6">
    <w:name w:val="heading 3"/>
    <w:basedOn w:val="4"/>
    <w:next w:val="5"/>
    <w:qFormat/>
    <w:uiPriority w:val="0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character" w:styleId="9">
    <w:name w:val="FollowedHyperlink"/>
    <w:qFormat/>
    <w:uiPriority w:val="0"/>
    <w:rPr>
      <w:color w:val="800000"/>
      <w:u w:val="single"/>
    </w:rPr>
  </w:style>
  <w:style w:type="character" w:styleId="10">
    <w:name w:val="Hyperlink"/>
    <w:qFormat/>
    <w:uiPriority w:val="0"/>
    <w:rPr>
      <w:color w:val="000080"/>
      <w:u w:val="single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3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index heading"/>
    <w:basedOn w:val="1"/>
    <w:qFormat/>
    <w:uiPriority w:val="0"/>
    <w:pPr>
      <w:suppressLineNumbers/>
    </w:pPr>
    <w:rPr>
      <w:rFonts w:cs="Lohit Devanagari"/>
    </w:rPr>
  </w:style>
  <w:style w:type="paragraph" w:styleId="16">
    <w:name w:val="Title"/>
    <w:basedOn w:val="4"/>
    <w:next w:val="5"/>
    <w:qFormat/>
    <w:uiPriority w:val="0"/>
    <w:pPr>
      <w:jc w:val="center"/>
    </w:pPr>
    <w:rPr>
      <w:b/>
      <w:bCs/>
      <w:sz w:val="56"/>
      <w:szCs w:val="56"/>
    </w:rPr>
  </w:style>
  <w:style w:type="paragraph" w:styleId="17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List"/>
    <w:basedOn w:val="5"/>
    <w:qFormat/>
    <w:uiPriority w:val="0"/>
    <w:rPr>
      <w:rFonts w:cs="Lohit Devanagari"/>
    </w:rPr>
  </w:style>
  <w:style w:type="paragraph" w:styleId="19">
    <w:name w:val="Normal (Web)"/>
    <w:basedOn w:val="1"/>
    <w:semiHidden/>
    <w:unhideWhenUsed/>
    <w:qFormat/>
    <w:uiPriority w:val="99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Верхний колонтитул Знак"/>
    <w:basedOn w:val="7"/>
    <w:qFormat/>
    <w:uiPriority w:val="99"/>
  </w:style>
  <w:style w:type="character" w:customStyle="1" w:styleId="21">
    <w:name w:val="Нижний колонтитул Знак"/>
    <w:basedOn w:val="7"/>
    <w:qFormat/>
    <w:uiPriority w:val="99"/>
  </w:style>
  <w:style w:type="character" w:customStyle="1" w:styleId="22">
    <w:name w:val="Интернет-ссылка"/>
    <w:qFormat/>
    <w:uiPriority w:val="0"/>
    <w:rPr>
      <w:color w:val="000080"/>
      <w:u w:val="single"/>
    </w:rPr>
  </w:style>
  <w:style w:type="character" w:customStyle="1" w:styleId="23">
    <w:name w:val="Посещённая гиперссылка"/>
    <w:qFormat/>
    <w:uiPriority w:val="0"/>
    <w:rPr>
      <w:color w:val="800000"/>
      <w:u w:val="single"/>
    </w:rPr>
  </w:style>
  <w:style w:type="character" w:customStyle="1" w:styleId="24">
    <w:name w:val="Маркеры"/>
    <w:qFormat/>
    <w:uiPriority w:val="0"/>
    <w:rPr>
      <w:rFonts w:ascii="OpenSymbol" w:hAnsi="OpenSymbol" w:eastAsia="OpenSymbol" w:cs="OpenSymbol"/>
    </w:rPr>
  </w:style>
  <w:style w:type="character" w:customStyle="1" w:styleId="25">
    <w:name w:val="Символ нумерации"/>
    <w:qFormat/>
    <w:uiPriority w:val="0"/>
  </w:style>
  <w:style w:type="character" w:customStyle="1" w:styleId="26">
    <w:name w:val="Numbering Symbols"/>
    <w:qFormat/>
    <w:uiPriority w:val="0"/>
  </w:style>
  <w:style w:type="character" w:customStyle="1" w:styleId="27">
    <w:name w:val="Bullets"/>
    <w:qFormat/>
    <w:uiPriority w:val="0"/>
    <w:rPr>
      <w:rFonts w:ascii="OpenSymbol" w:hAnsi="OpenSymbol" w:eastAsia="OpenSymbol" w:cs="OpenSymbol"/>
    </w:rPr>
  </w:style>
  <w:style w:type="paragraph" w:customStyle="1" w:styleId="28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29">
    <w:name w:val="Без интервала1"/>
    <w:basedOn w:val="1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4"/>
    </w:rPr>
  </w:style>
  <w:style w:type="paragraph" w:customStyle="1" w:styleId="30">
    <w:name w:val="Колонтитул"/>
    <w:basedOn w:val="1"/>
    <w:qFormat/>
    <w:uiPriority w:val="0"/>
  </w:style>
  <w:style w:type="paragraph" w:customStyle="1" w:styleId="31">
    <w:name w:val="Header and Footer"/>
    <w:basedOn w:val="1"/>
    <w:qFormat/>
    <w:uiPriority w:val="0"/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Текст выноски Знак"/>
    <w:basedOn w:val="7"/>
    <w:link w:val="1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1124</Words>
  <Characters>6410</Characters>
  <Lines>53</Lines>
  <Paragraphs>15</Paragraphs>
  <TotalTime>1</TotalTime>
  <ScaleCrop>false</ScaleCrop>
  <LinksUpToDate>false</LinksUpToDate>
  <CharactersWithSpaces>7519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2025-08-04T20:30:00Z</dcterms:created>
  <dc:creator>Вера Кишиневская</dc:creator>
  <cp:lastModifiedBy>lubov</cp:lastModifiedBy>
  <dcterms:modified xsi:type="dcterms:W3CDTF">2026-04-04T20:37:54Z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1049-12.2.0.23196</vt:lpwstr>
  </property>
  <property fmtid="{D5CDD505-2E9C-101B-9397-08002B2CF9AE}" pid="7" name="ICV">
    <vt:lpwstr>0DE4A8B19F2E4DA9B9C7D45550B3C6B9_12</vt:lpwstr>
  </property>
</Properties>
</file>